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F0ED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内江卫生与健康职业</w:t>
      </w:r>
      <w:r>
        <w:rPr>
          <w:rFonts w:hint="eastAsia" w:ascii="方正小标宋简体" w:hAnsi="方正小标宋简体" w:eastAsia="方正小标宋简体" w:cs="方正小标宋简体"/>
          <w:sz w:val="44"/>
          <w:szCs w:val="44"/>
        </w:rPr>
        <w:t>学院</w:t>
      </w:r>
    </w:p>
    <w:p w14:paraId="0B57704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2026级新生军训医疗保障服务</w:t>
      </w:r>
      <w:r>
        <w:rPr>
          <w:rFonts w:hint="eastAsia" w:ascii="方正小标宋简体" w:hAnsi="方正小标宋简体" w:eastAsia="方正小标宋简体" w:cs="方正小标宋简体"/>
          <w:sz w:val="44"/>
          <w:szCs w:val="44"/>
        </w:rPr>
        <w:t>项目</w:t>
      </w:r>
    </w:p>
    <w:p w14:paraId="533EFAE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采购</w:t>
      </w:r>
      <w:r>
        <w:rPr>
          <w:rFonts w:hint="eastAsia" w:ascii="方正小标宋简体" w:hAnsi="方正小标宋简体" w:eastAsia="方正小标宋简体" w:cs="方正小标宋简体"/>
          <w:sz w:val="44"/>
          <w:szCs w:val="44"/>
        </w:rPr>
        <w:t>需求</w:t>
      </w:r>
      <w:r>
        <w:rPr>
          <w:rFonts w:hint="eastAsia" w:ascii="方正小标宋简体" w:hAnsi="方正小标宋简体" w:eastAsia="方正小标宋简体" w:cs="方正小标宋简体"/>
          <w:sz w:val="44"/>
          <w:szCs w:val="44"/>
          <w:lang w:eastAsia="zh-CN"/>
        </w:rPr>
        <w:t>文件</w:t>
      </w:r>
    </w:p>
    <w:p w14:paraId="70EAEA0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Times New Roman"/>
          <w:sz w:val="44"/>
          <w:szCs w:val="44"/>
          <w:lang w:val="en-US" w:eastAsia="zh-CN"/>
        </w:rPr>
      </w:pPr>
    </w:p>
    <w:p w14:paraId="6D93C96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lang w:val="en-US" w:eastAsia="zh-CN"/>
        </w:rPr>
      </w:pPr>
      <w:r>
        <w:rPr>
          <w:rFonts w:hint="eastAsia" w:ascii="黑体" w:hAnsi="黑体" w:eastAsia="黑体" w:cs="黑体"/>
          <w:lang w:val="en-US" w:eastAsia="zh-CN"/>
        </w:rPr>
        <w:t>一、项目基本情况</w:t>
      </w:r>
    </w:p>
    <w:p w14:paraId="0F4097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b/>
          <w:bCs/>
          <w:lang w:val="en-US" w:eastAsia="zh-CN"/>
        </w:rPr>
        <w:t>1.项目名称：</w:t>
      </w:r>
      <w:r>
        <w:rPr>
          <w:rFonts w:hint="eastAsia"/>
          <w:lang w:val="en-US" w:eastAsia="zh-CN"/>
        </w:rPr>
        <w:t>2026级新生军训医疗保障服务采购项目</w:t>
      </w:r>
    </w:p>
    <w:p w14:paraId="019A51C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b/>
          <w:bCs/>
          <w:lang w:val="en-US" w:eastAsia="zh-CN"/>
        </w:rPr>
        <w:t>2.预算金额：</w:t>
      </w:r>
      <w:r>
        <w:rPr>
          <w:rFonts w:hint="eastAsia"/>
          <w:lang w:val="en-US" w:eastAsia="zh-CN"/>
        </w:rPr>
        <w:t>14000.00元</w:t>
      </w:r>
    </w:p>
    <w:p w14:paraId="3F9F348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b/>
          <w:bCs/>
          <w:lang w:val="en-US" w:eastAsia="zh-CN"/>
        </w:rPr>
        <w:t>3.建议采购方式：</w:t>
      </w:r>
      <w:r>
        <w:rPr>
          <w:rFonts w:hint="eastAsia"/>
          <w:b w:val="0"/>
          <w:bCs w:val="0"/>
          <w:lang w:val="en-US" w:eastAsia="zh-CN"/>
        </w:rPr>
        <w:t>学院官网公开</w:t>
      </w:r>
      <w:r>
        <w:rPr>
          <w:rFonts w:hint="eastAsia"/>
          <w:lang w:val="en-US" w:eastAsia="zh-CN"/>
        </w:rPr>
        <w:t>询价</w:t>
      </w:r>
    </w:p>
    <w:p w14:paraId="49D57834">
      <w:pPr>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二、技术要求</w:t>
      </w:r>
    </w:p>
    <w:p w14:paraId="51B89DF1">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黑体" w:hAnsi="黑体" w:eastAsia="黑体" w:cs="黑体"/>
          <w:sz w:val="32"/>
          <w:szCs w:val="32"/>
          <w:lang w:val="en-US" w:eastAsia="zh-CN"/>
        </w:rPr>
      </w:pPr>
      <w:r>
        <w:rPr>
          <w:rFonts w:hint="eastAsia" w:ascii="楷体_GB2312" w:hAnsi="楷体_GB2312" w:eastAsia="楷体_GB2312" w:cs="楷体_GB2312"/>
          <w:b/>
          <w:bCs/>
          <w:kern w:val="2"/>
          <w:sz w:val="32"/>
          <w:szCs w:val="32"/>
          <w:lang w:val="en-US" w:eastAsia="zh-CN" w:bidi="ar-SA"/>
        </w:rPr>
        <w:t>（一）采购清单</w:t>
      </w:r>
    </w:p>
    <w:tbl>
      <w:tblPr>
        <w:tblStyle w:val="6"/>
        <w:tblW w:w="0" w:type="auto"/>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0"/>
        <w:gridCol w:w="5295"/>
        <w:gridCol w:w="810"/>
        <w:gridCol w:w="870"/>
      </w:tblGrid>
      <w:tr w14:paraId="12626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40" w:type="dxa"/>
            <w:vAlign w:val="center"/>
          </w:tcPr>
          <w:p w14:paraId="5324D543">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服务名称</w:t>
            </w:r>
          </w:p>
        </w:tc>
        <w:tc>
          <w:tcPr>
            <w:tcW w:w="5295" w:type="dxa"/>
            <w:vAlign w:val="center"/>
          </w:tcPr>
          <w:p w14:paraId="425561CB">
            <w:pPr>
              <w:keepNext w:val="0"/>
              <w:keepLines w:val="0"/>
              <w:widowControl/>
              <w:suppressLineNumbers w:val="0"/>
              <w:ind w:left="0" w:leftChars="0" w:firstLine="0" w:firstLineChars="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服务内容</w:t>
            </w:r>
          </w:p>
        </w:tc>
        <w:tc>
          <w:tcPr>
            <w:tcW w:w="810" w:type="dxa"/>
            <w:vAlign w:val="center"/>
          </w:tcPr>
          <w:p w14:paraId="1B419B0D">
            <w:pPr>
              <w:keepNext w:val="0"/>
              <w:keepLines w:val="0"/>
              <w:widowControl/>
              <w:suppressLineNumbers w:val="0"/>
              <w:ind w:left="0" w:leftChars="0" w:firstLine="0" w:firstLineChars="0"/>
              <w:jc w:val="center"/>
              <w:textAlignment w:val="center"/>
              <w:rPr>
                <w:rFonts w:hint="default" w:cs="仿宋_GB2312"/>
                <w:kern w:val="2"/>
                <w:sz w:val="22"/>
                <w:szCs w:val="22"/>
                <w:vertAlign w:val="baseline"/>
                <w:lang w:val="en-US" w:eastAsia="zh-CN" w:bidi="ar-SA"/>
              </w:rPr>
            </w:pPr>
            <w:r>
              <w:rPr>
                <w:rFonts w:hint="eastAsia" w:ascii="宋体" w:hAnsi="宋体" w:eastAsia="宋体" w:cs="宋体"/>
                <w:b/>
                <w:bCs/>
                <w:i w:val="0"/>
                <w:iCs w:val="0"/>
                <w:color w:val="000000"/>
                <w:kern w:val="0"/>
                <w:sz w:val="22"/>
                <w:szCs w:val="22"/>
                <w:u w:val="none"/>
                <w:lang w:val="en-US" w:eastAsia="zh-CN" w:bidi="ar"/>
              </w:rPr>
              <w:t>数量</w:t>
            </w:r>
          </w:p>
        </w:tc>
        <w:tc>
          <w:tcPr>
            <w:tcW w:w="870" w:type="dxa"/>
            <w:vAlign w:val="center"/>
          </w:tcPr>
          <w:p w14:paraId="502F6E9B">
            <w:pPr>
              <w:keepNext w:val="0"/>
              <w:keepLines w:val="0"/>
              <w:widowControl/>
              <w:suppressLineNumbers w:val="0"/>
              <w:ind w:left="0" w:leftChars="0" w:firstLine="0" w:firstLineChars="0"/>
              <w:jc w:val="center"/>
              <w:textAlignment w:val="center"/>
              <w:rPr>
                <w:rFonts w:hint="default" w:cs="仿宋_GB2312"/>
                <w:kern w:val="2"/>
                <w:sz w:val="22"/>
                <w:szCs w:val="22"/>
                <w:vertAlign w:val="baseline"/>
                <w:lang w:val="en-US" w:eastAsia="zh-CN" w:bidi="ar-SA"/>
              </w:rPr>
            </w:pPr>
            <w:r>
              <w:rPr>
                <w:rFonts w:hint="eastAsia" w:ascii="宋体" w:hAnsi="宋体" w:eastAsia="宋体" w:cs="宋体"/>
                <w:b/>
                <w:bCs/>
                <w:i w:val="0"/>
                <w:iCs w:val="0"/>
                <w:color w:val="000000"/>
                <w:kern w:val="0"/>
                <w:sz w:val="22"/>
                <w:szCs w:val="22"/>
                <w:u w:val="none"/>
                <w:lang w:val="en-US" w:eastAsia="zh-CN" w:bidi="ar"/>
              </w:rPr>
              <w:t>单位</w:t>
            </w:r>
          </w:p>
        </w:tc>
      </w:tr>
      <w:tr w14:paraId="2FD63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40" w:type="dxa"/>
            <w:vAlign w:val="center"/>
          </w:tcPr>
          <w:p w14:paraId="0BC93D62">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医疗保障服务</w:t>
            </w:r>
          </w:p>
        </w:tc>
        <w:tc>
          <w:tcPr>
            <w:tcW w:w="5295" w:type="dxa"/>
            <w:vAlign w:val="center"/>
          </w:tcPr>
          <w:p w14:paraId="1DC7A68E">
            <w:pPr>
              <w:keepNext w:val="0"/>
              <w:keepLines w:val="0"/>
              <w:widowControl/>
              <w:suppressLineNumbers w:val="0"/>
              <w:ind w:left="0" w:leftChars="0" w:firstLine="0" w:firstLineChars="0"/>
              <w:jc w:val="left"/>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提供救护车1台，配医生1名、护士1名、司机1名，在军训训练时段现场值守，负责意外救护</w:t>
            </w:r>
          </w:p>
        </w:tc>
        <w:tc>
          <w:tcPr>
            <w:tcW w:w="810" w:type="dxa"/>
            <w:vAlign w:val="center"/>
          </w:tcPr>
          <w:p w14:paraId="02A942EC">
            <w:pPr>
              <w:keepNext w:val="0"/>
              <w:keepLines w:val="0"/>
              <w:widowControl/>
              <w:suppressLineNumbers w:val="0"/>
              <w:ind w:left="0" w:leftChars="0" w:firstLine="0" w:firstLineChars="0"/>
              <w:jc w:val="center"/>
              <w:textAlignment w:val="center"/>
              <w:rPr>
                <w:rFonts w:hint="default"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14</w:t>
            </w:r>
          </w:p>
        </w:tc>
        <w:tc>
          <w:tcPr>
            <w:tcW w:w="870" w:type="dxa"/>
            <w:vAlign w:val="center"/>
          </w:tcPr>
          <w:p w14:paraId="6959BFA5">
            <w:pPr>
              <w:keepNext w:val="0"/>
              <w:keepLines w:val="0"/>
              <w:widowControl/>
              <w:suppressLineNumbers w:val="0"/>
              <w:ind w:left="0" w:leftChars="0" w:firstLine="0" w:firstLineChars="0"/>
              <w:jc w:val="center"/>
              <w:textAlignment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天</w:t>
            </w:r>
          </w:p>
        </w:tc>
      </w:tr>
    </w:tbl>
    <w:p w14:paraId="7FC49F48">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（二）资质要求</w:t>
      </w:r>
    </w:p>
    <w:p w14:paraId="05CFDD11">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jc w:val="both"/>
        <w:textAlignment w:val="auto"/>
        <w:rPr>
          <w:rFonts w:hint="default" w:cs="仿宋_GB2312"/>
          <w:kern w:val="2"/>
          <w:sz w:val="32"/>
          <w:szCs w:val="32"/>
          <w:lang w:val="en-US" w:eastAsia="zh-CN" w:bidi="ar-SA"/>
        </w:rPr>
      </w:pPr>
      <w:r>
        <w:rPr>
          <w:rFonts w:hint="eastAsia" w:cs="仿宋_GB2312"/>
          <w:sz w:val="32"/>
          <w:szCs w:val="32"/>
          <w:lang w:val="en-US" w:eastAsia="zh-CN"/>
        </w:rPr>
        <w:t>供应商需具备120出诊资质且在国家120平台有备案。</w:t>
      </w:r>
    </w:p>
    <w:p w14:paraId="3AF3AA98">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jc w:val="both"/>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（三）服务要求</w:t>
      </w:r>
    </w:p>
    <w:p w14:paraId="7C42D1BE">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jc w:val="both"/>
        <w:textAlignment w:val="auto"/>
        <w:rPr>
          <w:rFonts w:hint="eastAsia" w:cs="仿宋_GB2312"/>
          <w:sz w:val="32"/>
          <w:szCs w:val="32"/>
          <w:lang w:val="en-US" w:eastAsia="zh-CN"/>
        </w:rPr>
      </w:pPr>
      <w:r>
        <w:rPr>
          <w:rFonts w:hint="eastAsia" w:cs="仿宋_GB2312"/>
          <w:sz w:val="32"/>
          <w:szCs w:val="32"/>
          <w:lang w:val="en-US" w:eastAsia="zh-CN"/>
        </w:rPr>
        <w:t>1.若有人员出现急诊情况，供应商须在20分钟内将其送至医院诊治。</w:t>
      </w:r>
    </w:p>
    <w:p w14:paraId="2F0AEEE0">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jc w:val="both"/>
        <w:textAlignment w:val="auto"/>
        <w:rPr>
          <w:rFonts w:hint="eastAsia" w:cs="仿宋_GB2312"/>
          <w:sz w:val="32"/>
          <w:szCs w:val="32"/>
          <w:lang w:val="en-US" w:eastAsia="zh-CN"/>
        </w:rPr>
      </w:pPr>
      <w:r>
        <w:rPr>
          <w:rFonts w:hint="eastAsia" w:cs="仿宋_GB2312"/>
          <w:sz w:val="32"/>
          <w:szCs w:val="32"/>
          <w:lang w:val="en-US" w:eastAsia="zh-CN"/>
        </w:rPr>
        <w:t>2.现场配一组救护单元(含医师、护士</w:t>
      </w:r>
      <w:bookmarkStart w:id="0" w:name="_GoBack"/>
      <w:bookmarkEnd w:id="0"/>
      <w:r>
        <w:rPr>
          <w:rFonts w:hint="eastAsia" w:cs="仿宋_GB2312"/>
          <w:sz w:val="32"/>
          <w:szCs w:val="32"/>
          <w:lang w:val="en-US" w:eastAsia="zh-CN"/>
        </w:rPr>
        <w:t>、司机各一名，专业救护车一辆)配备心电监护、除颤仪以及常规的抢救药品。</w:t>
      </w:r>
    </w:p>
    <w:p w14:paraId="03258821">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jc w:val="both"/>
        <w:textAlignment w:val="auto"/>
        <w:rPr>
          <w:rFonts w:hint="eastAsia" w:cs="仿宋_GB2312"/>
          <w:sz w:val="32"/>
          <w:szCs w:val="32"/>
          <w:lang w:val="en-US" w:eastAsia="zh-CN"/>
        </w:rPr>
      </w:pPr>
      <w:r>
        <w:rPr>
          <w:rFonts w:hint="eastAsia" w:cs="仿宋_GB2312"/>
          <w:sz w:val="32"/>
          <w:szCs w:val="32"/>
          <w:lang w:val="en-US" w:eastAsia="zh-CN"/>
        </w:rPr>
        <w:t>3.出现简单的突发情况无需到医院处置的，不额外收取任何费用。</w:t>
      </w:r>
    </w:p>
    <w:p w14:paraId="75017EF7">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jc w:val="both"/>
        <w:textAlignment w:val="auto"/>
        <w:rPr>
          <w:rFonts w:hint="default" w:cs="仿宋_GB2312"/>
          <w:sz w:val="32"/>
          <w:szCs w:val="32"/>
          <w:lang w:val="en-US" w:eastAsia="zh-CN"/>
        </w:rPr>
      </w:pPr>
      <w:r>
        <w:rPr>
          <w:rFonts w:hint="eastAsia" w:cs="仿宋_GB2312"/>
          <w:sz w:val="32"/>
          <w:szCs w:val="32"/>
          <w:lang w:val="en-US" w:eastAsia="zh-CN"/>
        </w:rPr>
        <w:t>4.若突发严重伤病必须到医院处置的，费用另计。</w:t>
      </w:r>
    </w:p>
    <w:p w14:paraId="2A5B8C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lang w:val="en-US" w:eastAsia="zh-CN"/>
        </w:rPr>
      </w:pPr>
      <w:r>
        <w:rPr>
          <w:rFonts w:hint="eastAsia" w:ascii="黑体" w:hAnsi="黑体" w:eastAsia="黑体" w:cs="黑体"/>
          <w:lang w:val="en-US" w:eastAsia="zh-CN"/>
        </w:rPr>
        <w:t>三、商务要求</w:t>
      </w:r>
    </w:p>
    <w:p w14:paraId="1011065E">
      <w:pPr>
        <w:rPr>
          <w:rFonts w:hint="eastAsia"/>
          <w:lang w:val="en-US" w:eastAsia="zh-CN"/>
        </w:rPr>
      </w:pPr>
      <w:r>
        <w:rPr>
          <w:rFonts w:hint="eastAsia"/>
          <w:b/>
          <w:bCs/>
          <w:lang w:val="en-US" w:eastAsia="zh-CN"/>
        </w:rPr>
        <w:t>1.服务时间:</w:t>
      </w:r>
      <w:r>
        <w:rPr>
          <w:rFonts w:hint="eastAsia"/>
          <w:lang w:val="en-US" w:eastAsia="zh-CN"/>
        </w:rPr>
        <w:t>签订采购合同后，具体服务时间以采购人指定时间为准，</w:t>
      </w:r>
      <w:r>
        <w:rPr>
          <w:rFonts w:hint="default" w:cs="仿宋_GB2312"/>
          <w:sz w:val="32"/>
          <w:szCs w:val="32"/>
          <w:lang w:val="en-US" w:eastAsia="zh-CN"/>
        </w:rPr>
        <w:t>暂定为14天，遇天气等原因未开展室外训练的，可按半天灵活结算</w:t>
      </w:r>
      <w:r>
        <w:rPr>
          <w:rFonts w:hint="eastAsia" w:cs="仿宋_GB2312"/>
          <w:sz w:val="32"/>
          <w:szCs w:val="32"/>
          <w:lang w:val="en-US" w:eastAsia="zh-CN"/>
        </w:rPr>
        <w:t>，半天结算金额为中标单价×1/2</w:t>
      </w:r>
      <w:r>
        <w:rPr>
          <w:rFonts w:hint="eastAsia"/>
          <w:lang w:val="en-US" w:eastAsia="zh-CN"/>
        </w:rPr>
        <w:t>。</w:t>
      </w:r>
    </w:p>
    <w:p w14:paraId="5F1B4CD3">
      <w:pPr>
        <w:rPr>
          <w:rFonts w:hint="eastAsia"/>
          <w:lang w:val="en-US" w:eastAsia="zh-CN"/>
        </w:rPr>
      </w:pPr>
      <w:r>
        <w:rPr>
          <w:rFonts w:hint="eastAsia"/>
          <w:b/>
          <w:bCs/>
          <w:lang w:val="en-US" w:eastAsia="zh-CN"/>
        </w:rPr>
        <w:t>2.付款方式：</w:t>
      </w:r>
      <w:r>
        <w:rPr>
          <w:rFonts w:hint="eastAsia"/>
          <w:lang w:val="en-US" w:eastAsia="zh-CN"/>
        </w:rPr>
        <w:t>项目完成后60个工作日内一次性支付合同金额的100%。</w:t>
      </w:r>
    </w:p>
    <w:p w14:paraId="52AEEE9C">
      <w:pPr>
        <w:rPr>
          <w:rFonts w:hint="default" w:cs="仿宋_GB2312"/>
          <w:sz w:val="32"/>
          <w:szCs w:val="32"/>
          <w:lang w:val="en-US" w:eastAsia="zh-CN"/>
        </w:rPr>
      </w:pPr>
      <w:r>
        <w:rPr>
          <w:rFonts w:hint="eastAsia"/>
          <w:lang w:val="en-US" w:eastAsia="zh-CN"/>
        </w:rPr>
        <w:t>注：成交供应商须向采购人提供有效的完整的完税发票及凭证资料作为结算支付的依据。</w:t>
      </w:r>
    </w:p>
    <w:sectPr>
      <w:pgSz w:w="11906" w:h="16838"/>
      <w:pgMar w:top="2098" w:right="1361" w:bottom="1984" w:left="1531"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7313E"/>
    <w:rsid w:val="041B638D"/>
    <w:rsid w:val="0B8B74FB"/>
    <w:rsid w:val="15AA460E"/>
    <w:rsid w:val="16E11DBD"/>
    <w:rsid w:val="1741278B"/>
    <w:rsid w:val="17B907F9"/>
    <w:rsid w:val="198D374B"/>
    <w:rsid w:val="1B314232"/>
    <w:rsid w:val="1D6D0123"/>
    <w:rsid w:val="24A63D06"/>
    <w:rsid w:val="25D34BC3"/>
    <w:rsid w:val="26B544B0"/>
    <w:rsid w:val="2C7E2617"/>
    <w:rsid w:val="2D0B6B18"/>
    <w:rsid w:val="2EDC3083"/>
    <w:rsid w:val="31F60149"/>
    <w:rsid w:val="3C101D6F"/>
    <w:rsid w:val="3E8F1850"/>
    <w:rsid w:val="41CA6AB8"/>
    <w:rsid w:val="42910E43"/>
    <w:rsid w:val="4A6B3354"/>
    <w:rsid w:val="5469548C"/>
    <w:rsid w:val="55774CA8"/>
    <w:rsid w:val="580C3737"/>
    <w:rsid w:val="59764422"/>
    <w:rsid w:val="5B441514"/>
    <w:rsid w:val="5CEE474D"/>
    <w:rsid w:val="5F0C7D26"/>
    <w:rsid w:val="602E481D"/>
    <w:rsid w:val="625B7B17"/>
    <w:rsid w:val="6A701400"/>
    <w:rsid w:val="6CAB60F8"/>
    <w:rsid w:val="6EC67885"/>
    <w:rsid w:val="70251764"/>
    <w:rsid w:val="710311BB"/>
    <w:rsid w:val="721E4E7E"/>
    <w:rsid w:val="72A11273"/>
    <w:rsid w:val="72AE5A41"/>
    <w:rsid w:val="738D35A0"/>
    <w:rsid w:val="7AC658E0"/>
    <w:rsid w:val="7B3657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仿宋_GB2312" w:hAnsi="仿宋_GB2312" w:eastAsia="仿宋_GB2312" w:cs="仿宋_GB2312"/>
      <w:kern w:val="2"/>
      <w:sz w:val="32"/>
      <w:szCs w:val="32"/>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outlineLvl w:val="0"/>
    </w:pPr>
    <w:rPr>
      <w:rFonts w:eastAsia="方正小标宋简体"/>
      <w:b/>
      <w:kern w:val="44"/>
      <w:sz w:val="44"/>
    </w:rPr>
  </w:style>
  <w:style w:type="paragraph" w:styleId="3">
    <w:name w:val="heading 2"/>
    <w:basedOn w:val="1"/>
    <w:next w:val="1"/>
    <w:semiHidden/>
    <w:unhideWhenUsed/>
    <w:qFormat/>
    <w:uiPriority w:val="0"/>
    <w:pPr>
      <w:keepNext/>
      <w:keepLines/>
      <w:spacing w:beforeLines="0" w:beforeAutospacing="0" w:afterLines="0" w:afterAutospacing="0" w:line="560" w:lineRule="exact"/>
      <w:outlineLvl w:val="1"/>
    </w:pPr>
    <w:rPr>
      <w:rFonts w:ascii="Arial" w:hAnsi="Arial" w:eastAsia="黑体"/>
      <w:sz w:val="32"/>
    </w:rPr>
  </w:style>
  <w:style w:type="paragraph" w:styleId="4">
    <w:name w:val="heading 3"/>
    <w:basedOn w:val="1"/>
    <w:next w:val="1"/>
    <w:semiHidden/>
    <w:unhideWhenUsed/>
    <w:qFormat/>
    <w:uiPriority w:val="0"/>
    <w:pPr>
      <w:keepNext/>
      <w:keepLines/>
      <w:spacing w:beforeLines="0" w:beforeAutospacing="0" w:afterLines="0" w:afterAutospacing="0" w:line="560" w:lineRule="exact"/>
      <w:outlineLvl w:val="2"/>
    </w:pPr>
    <w:rPr>
      <w:rFonts w:eastAsia="楷体"/>
      <w:b/>
      <w:sz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478</Words>
  <Characters>513</Characters>
  <Lines>0</Lines>
  <Paragraphs>0</Paragraphs>
  <TotalTime>11</TotalTime>
  <ScaleCrop>false</ScaleCrop>
  <LinksUpToDate>false</LinksUpToDate>
  <CharactersWithSpaces>513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2023-09-27T06:15:00Z</dcterms:created>
  <dc:creator>Administrator</dc:creator>
  <cp:lastModifiedBy>刘金鑫</cp:lastModifiedBy>
  <dcterms:modified xsi:type="dcterms:W3CDTF">2026-10-21T06:24:21Z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3E503F4C6C044C00A14295428B74AD94</vt:lpwstr>
  </property>
  <property fmtid="{D5CDD505-2E9C-101B-9397-08002B2CF9AE}" pid="4" name="KSOTemplateDocerSaveRecord">
    <vt:lpwstr>eyJoZGlkIjoiMjY0N2FkMTQwYTJjOGZmMGU4NzEwNjQzNzkyZTkxN2MiLCJ1c2VySWQiOiIxNDc4Nzc3MDAxIn0=</vt:lpwstr>
  </property>
</Properties>
</file>